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1596"/>
        <w:gridCol w:w="1596"/>
        <w:gridCol w:w="3192"/>
      </w:tblGrid>
      <w:tr w:rsidR="00DB7CE2" w:rsidRPr="007F3FE7" w:rsidTr="00CC3108">
        <w:tc>
          <w:tcPr>
            <w:tcW w:w="4788" w:type="dxa"/>
            <w:gridSpan w:val="2"/>
          </w:tcPr>
          <w:p w:rsidR="00DB7CE2" w:rsidRPr="007F3FE7" w:rsidRDefault="00DB7CE2" w:rsidP="00A84356">
            <w:pPr>
              <w:rPr>
                <w:sz w:val="28"/>
                <w:szCs w:val="28"/>
              </w:rPr>
            </w:pPr>
            <w:bookmarkStart w:id="0" w:name="_GoBack"/>
            <w:bookmarkEnd w:id="0"/>
            <w:r w:rsidRPr="007F3FE7">
              <w:rPr>
                <w:sz w:val="28"/>
                <w:szCs w:val="28"/>
              </w:rPr>
              <w:t>Title:</w:t>
            </w:r>
            <w:r>
              <w:rPr>
                <w:sz w:val="28"/>
                <w:szCs w:val="28"/>
              </w:rPr>
              <w:t xml:space="preserve"> </w:t>
            </w:r>
            <w:r w:rsidR="00FF26A7">
              <w:rPr>
                <w:sz w:val="28"/>
                <w:szCs w:val="28"/>
              </w:rPr>
              <w:t>Color Theory</w:t>
            </w:r>
          </w:p>
        </w:tc>
        <w:tc>
          <w:tcPr>
            <w:tcW w:w="4788" w:type="dxa"/>
            <w:gridSpan w:val="2"/>
          </w:tcPr>
          <w:p w:rsidR="00DB7CE2" w:rsidRPr="007F3FE7" w:rsidRDefault="00DB7CE2" w:rsidP="00A84356">
            <w:pPr>
              <w:rPr>
                <w:sz w:val="28"/>
                <w:szCs w:val="28"/>
              </w:rPr>
            </w:pPr>
            <w:r w:rsidRPr="007F3FE7">
              <w:rPr>
                <w:sz w:val="28"/>
                <w:szCs w:val="28"/>
              </w:rPr>
              <w:t>Instructor:</w:t>
            </w:r>
            <w:r>
              <w:rPr>
                <w:sz w:val="28"/>
                <w:szCs w:val="28"/>
              </w:rPr>
              <w:t xml:space="preserve"> </w:t>
            </w:r>
            <w:r w:rsidR="00FF26A7">
              <w:rPr>
                <w:sz w:val="28"/>
                <w:szCs w:val="28"/>
              </w:rPr>
              <w:t>Ted Gasper, Elizabeth Huffman, Eric Van Sickle</w:t>
            </w:r>
          </w:p>
        </w:tc>
      </w:tr>
      <w:tr w:rsidR="00DB7CE2" w:rsidTr="00CC3108">
        <w:tc>
          <w:tcPr>
            <w:tcW w:w="4788" w:type="dxa"/>
            <w:gridSpan w:val="2"/>
          </w:tcPr>
          <w:p w:rsidR="00DB7CE2" w:rsidRDefault="00DB7CE2" w:rsidP="00A84356">
            <w:r>
              <w:t xml:space="preserve">School: </w:t>
            </w:r>
            <w:r w:rsidR="00FF26A7">
              <w:t>Wake Forest High School</w:t>
            </w:r>
          </w:p>
        </w:tc>
        <w:tc>
          <w:tcPr>
            <w:tcW w:w="4788" w:type="dxa"/>
            <w:gridSpan w:val="2"/>
          </w:tcPr>
          <w:p w:rsidR="00DB7CE2" w:rsidRDefault="00DB7CE2" w:rsidP="00A84356">
            <w:r>
              <w:t xml:space="preserve">WCPSS email:  </w:t>
            </w:r>
            <w:hyperlink r:id="rId6" w:history="1">
              <w:r w:rsidR="00FF26A7" w:rsidRPr="004154EB">
                <w:rPr>
                  <w:rStyle w:val="Hyperlink"/>
                </w:rPr>
                <w:t>tgasper@wcpss.net</w:t>
              </w:r>
            </w:hyperlink>
            <w:r w:rsidR="00FF26A7">
              <w:t xml:space="preserve">, </w:t>
            </w:r>
            <w:hyperlink r:id="rId7" w:history="1">
              <w:r w:rsidR="00FF26A7" w:rsidRPr="004154EB">
                <w:rPr>
                  <w:rStyle w:val="Hyperlink"/>
                </w:rPr>
                <w:t>ehuffman@wcpss.net</w:t>
              </w:r>
            </w:hyperlink>
            <w:r w:rsidR="00FF26A7">
              <w:t>, evan-sickle@wcpss.net</w:t>
            </w:r>
          </w:p>
        </w:tc>
      </w:tr>
      <w:tr w:rsidR="00DB7CE2" w:rsidTr="00CC3108">
        <w:tc>
          <w:tcPr>
            <w:tcW w:w="4788" w:type="dxa"/>
            <w:gridSpan w:val="2"/>
          </w:tcPr>
          <w:p w:rsidR="00DB7CE2" w:rsidRDefault="00DB7CE2" w:rsidP="006765EF">
            <w:r>
              <w:t xml:space="preserve">C-MAPP unit:  </w:t>
            </w:r>
            <w:r w:rsidR="006765EF">
              <w:rPr>
                <w:rStyle w:val="Emphasis"/>
                <w:rFonts w:ascii="Arial" w:hAnsi="Arial" w:cs="Arial"/>
                <w:color w:val="111111"/>
              </w:rPr>
              <w:t>Color Theory Lesson Plan</w:t>
            </w:r>
          </w:p>
        </w:tc>
        <w:tc>
          <w:tcPr>
            <w:tcW w:w="4788" w:type="dxa"/>
            <w:gridSpan w:val="2"/>
          </w:tcPr>
          <w:p w:rsidR="00DB7CE2" w:rsidRDefault="00DB7CE2" w:rsidP="00CC3108"/>
        </w:tc>
      </w:tr>
      <w:tr w:rsidR="00015961" w:rsidTr="00CC3108">
        <w:trPr>
          <w:trHeight w:val="547"/>
        </w:trPr>
        <w:tc>
          <w:tcPr>
            <w:tcW w:w="3192" w:type="dxa"/>
            <w:shd w:val="clear" w:color="auto" w:fill="FBD4B4" w:themeFill="accent6" w:themeFillTint="66"/>
          </w:tcPr>
          <w:p w:rsidR="00015961" w:rsidRPr="00015961" w:rsidRDefault="00015961" w:rsidP="00DB7CE2">
            <w:r w:rsidRPr="00015961">
              <w:t xml:space="preserve">Level of Learner: </w:t>
            </w:r>
          </w:p>
          <w:p w:rsidR="00015961" w:rsidRPr="00015961" w:rsidRDefault="006765EF" w:rsidP="00CC3108">
            <w:r>
              <w:t>Art 1, Grades 9-12</w:t>
            </w:r>
          </w:p>
        </w:tc>
        <w:tc>
          <w:tcPr>
            <w:tcW w:w="3192" w:type="dxa"/>
            <w:gridSpan w:val="2"/>
            <w:shd w:val="clear" w:color="auto" w:fill="D6E3BC" w:themeFill="accent3" w:themeFillTint="66"/>
          </w:tcPr>
          <w:p w:rsidR="00015961" w:rsidRPr="00015961" w:rsidRDefault="00015961" w:rsidP="00CC3108">
            <w:r w:rsidRPr="00015961">
              <w:t>Length of Unit/Lesson:</w:t>
            </w:r>
          </w:p>
          <w:p w:rsidR="00015961" w:rsidRPr="00015961" w:rsidRDefault="006765EF" w:rsidP="00CC3108">
            <w:r>
              <w:t>2-3 class periods</w:t>
            </w:r>
          </w:p>
        </w:tc>
        <w:tc>
          <w:tcPr>
            <w:tcW w:w="3192" w:type="dxa"/>
            <w:shd w:val="clear" w:color="auto" w:fill="FBD4B4" w:themeFill="accent6" w:themeFillTint="66"/>
          </w:tcPr>
          <w:p w:rsidR="00015961" w:rsidRPr="00015961" w:rsidRDefault="00015961" w:rsidP="00CC3108">
            <w:r w:rsidRPr="00015961">
              <w:t>Setting designed for:</w:t>
            </w:r>
          </w:p>
          <w:p w:rsidR="00015961" w:rsidRPr="00015961" w:rsidRDefault="006765EF" w:rsidP="00DB7CE2">
            <w:r>
              <w:t>Visual Arts Classroom</w:t>
            </w:r>
          </w:p>
        </w:tc>
      </w:tr>
      <w:tr w:rsidR="00DB7CE2" w:rsidTr="00015961">
        <w:trPr>
          <w:trHeight w:val="737"/>
        </w:trPr>
        <w:tc>
          <w:tcPr>
            <w:tcW w:w="9576" w:type="dxa"/>
            <w:gridSpan w:val="4"/>
            <w:shd w:val="clear" w:color="auto" w:fill="F2F2F2" w:themeFill="background1" w:themeFillShade="F2"/>
          </w:tcPr>
          <w:p w:rsidR="00DB7CE2" w:rsidRDefault="00DB7CE2" w:rsidP="00DB7CE2">
            <w:r>
              <w:t>Essential Standards:</w:t>
            </w:r>
            <w:r>
              <w:tab/>
            </w:r>
          </w:p>
          <w:p w:rsidR="006765EF" w:rsidRDefault="006765EF" w:rsidP="00DB7CE2">
            <w:proofErr w:type="gramStart"/>
            <w:r>
              <w:t xml:space="preserve">B.V.1.1  </w:t>
            </w:r>
            <w:r>
              <w:rPr>
                <w:rStyle w:val="Emphasis"/>
                <w:rFonts w:ascii="Arial" w:hAnsi="Arial" w:cs="Arial"/>
                <w:color w:val="111111"/>
              </w:rPr>
              <w:t>Use</w:t>
            </w:r>
            <w:proofErr w:type="gramEnd"/>
            <w:r>
              <w:rPr>
                <w:rStyle w:val="Emphasis"/>
                <w:rFonts w:ascii="Arial" w:hAnsi="Arial" w:cs="Arial"/>
                <w:color w:val="111111"/>
              </w:rPr>
              <w:t xml:space="preserve"> art vocabulary when discussing art and artistic styles.</w:t>
            </w:r>
          </w:p>
          <w:p w:rsidR="00015961" w:rsidRDefault="006765EF" w:rsidP="00DB7CE2">
            <w:pPr>
              <w:rPr>
                <w:rStyle w:val="Emphasis"/>
                <w:rFonts w:ascii="Arial" w:hAnsi="Arial" w:cs="Arial"/>
                <w:color w:val="111111"/>
              </w:rPr>
            </w:pPr>
            <w:proofErr w:type="gramStart"/>
            <w:r>
              <w:t xml:space="preserve">B.V.1.2  </w:t>
            </w:r>
            <w:r>
              <w:rPr>
                <w:rStyle w:val="Emphasis"/>
                <w:rFonts w:ascii="Arial" w:hAnsi="Arial" w:cs="Arial"/>
                <w:color w:val="111111"/>
              </w:rPr>
              <w:t>Apply</w:t>
            </w:r>
            <w:proofErr w:type="gramEnd"/>
            <w:r>
              <w:rPr>
                <w:rStyle w:val="Emphasis"/>
                <w:rFonts w:ascii="Arial" w:hAnsi="Arial" w:cs="Arial"/>
                <w:color w:val="111111"/>
              </w:rPr>
              <w:t xml:space="preserve"> the Elements of Art and Principles of Design to create art.</w:t>
            </w:r>
          </w:p>
          <w:p w:rsidR="006765EF" w:rsidRPr="006765EF" w:rsidRDefault="006765EF" w:rsidP="006765EF">
            <w:pPr>
              <w:pStyle w:val="NormalWeb"/>
              <w:rPr>
                <w:rFonts w:ascii="Arial" w:hAnsi="Arial" w:cs="Arial"/>
                <w:color w:val="111111"/>
              </w:rPr>
            </w:pPr>
            <w:r>
              <w:rPr>
                <w:rStyle w:val="Emphasis"/>
                <w:rFonts w:ascii="Arial" w:hAnsi="Arial" w:cs="Arial"/>
                <w:color w:val="111111"/>
              </w:rPr>
              <w:t>B.V.1.4 Recognize how Elements of Art and Principles of Design are used in art.</w:t>
            </w:r>
          </w:p>
        </w:tc>
      </w:tr>
      <w:tr w:rsidR="00DB7CE2" w:rsidTr="00CC3108">
        <w:tc>
          <w:tcPr>
            <w:tcW w:w="9576" w:type="dxa"/>
            <w:gridSpan w:val="4"/>
          </w:tcPr>
          <w:p w:rsidR="00DB7CE2" w:rsidRDefault="00015961" w:rsidP="00CC3108">
            <w:r>
              <w:t xml:space="preserve">Instructor Materials: </w:t>
            </w:r>
          </w:p>
          <w:p w:rsidR="006765EF" w:rsidRDefault="006765EF" w:rsidP="006765EF">
            <w:pPr>
              <w:pStyle w:val="ListParagraph"/>
              <w:numPr>
                <w:ilvl w:val="0"/>
                <w:numId w:val="24"/>
              </w:numPr>
            </w:pPr>
            <w:r>
              <w:t>Laptop/ Projector cart</w:t>
            </w:r>
          </w:p>
          <w:p w:rsidR="006765EF" w:rsidRDefault="006765EF" w:rsidP="006765EF">
            <w:pPr>
              <w:pStyle w:val="ListParagraph"/>
              <w:numPr>
                <w:ilvl w:val="0"/>
                <w:numId w:val="24"/>
              </w:numPr>
            </w:pPr>
            <w:r>
              <w:t>Ladybug Projection unit</w:t>
            </w:r>
          </w:p>
          <w:p w:rsidR="006765EF" w:rsidRDefault="006765EF" w:rsidP="006765EF">
            <w:pPr>
              <w:pStyle w:val="ListParagraph"/>
              <w:numPr>
                <w:ilvl w:val="0"/>
                <w:numId w:val="24"/>
              </w:numPr>
            </w:pPr>
            <w:r>
              <w:t>Textbook: Visual Experience</w:t>
            </w:r>
          </w:p>
          <w:p w:rsidR="006765EF" w:rsidRDefault="006765EF" w:rsidP="006765EF">
            <w:pPr>
              <w:pStyle w:val="ListParagraph"/>
              <w:numPr>
                <w:ilvl w:val="0"/>
                <w:numId w:val="24"/>
              </w:numPr>
            </w:pPr>
            <w:r>
              <w:t>Color wheels</w:t>
            </w:r>
          </w:p>
          <w:p w:rsidR="006765EF" w:rsidRDefault="006765EF" w:rsidP="006765EF">
            <w:pPr>
              <w:pStyle w:val="ListParagraph"/>
              <w:numPr>
                <w:ilvl w:val="0"/>
                <w:numId w:val="24"/>
              </w:numPr>
            </w:pPr>
            <w:r>
              <w:t>Vocabulary Handouts</w:t>
            </w:r>
          </w:p>
          <w:p w:rsidR="00361C45" w:rsidRDefault="00E204D0" w:rsidP="00361C45">
            <w:pPr>
              <w:pStyle w:val="ListParagraph"/>
              <w:numPr>
                <w:ilvl w:val="0"/>
                <w:numId w:val="24"/>
              </w:numPr>
            </w:pPr>
            <w:r>
              <w:t>Access to C-MAPP resources (rubrics/ self-assessments)</w:t>
            </w:r>
          </w:p>
          <w:p w:rsidR="00EB3C8B" w:rsidRDefault="00EB3C8B" w:rsidP="00A84356">
            <w:pPr>
              <w:pStyle w:val="ListParagraph"/>
              <w:spacing w:after="0" w:line="240" w:lineRule="auto"/>
            </w:pPr>
          </w:p>
        </w:tc>
      </w:tr>
      <w:tr w:rsidR="00DB7CE2" w:rsidTr="00CC3108">
        <w:tc>
          <w:tcPr>
            <w:tcW w:w="9576" w:type="dxa"/>
            <w:gridSpan w:val="4"/>
          </w:tcPr>
          <w:p w:rsidR="00DB7CE2" w:rsidRDefault="00A84356" w:rsidP="00A84356">
            <w:r>
              <w:t xml:space="preserve">Content </w:t>
            </w:r>
            <w:r w:rsidR="00DB7CE2">
              <w:t>Vocabulary:</w:t>
            </w:r>
            <w:r w:rsidR="007B3F77">
              <w:t xml:space="preserve"> </w:t>
            </w:r>
            <w:r w:rsidR="00E204D0">
              <w:t xml:space="preserve"> Color wheel, Color, hue, value, intensity, tint, shade, tone, analogous, monochromatic, complimentary, split complimentary, primary, secondary, tertiary, warm, cool</w:t>
            </w:r>
          </w:p>
        </w:tc>
      </w:tr>
      <w:tr w:rsidR="00DB7CE2" w:rsidTr="00CC3108">
        <w:tc>
          <w:tcPr>
            <w:tcW w:w="9576" w:type="dxa"/>
            <w:gridSpan w:val="4"/>
          </w:tcPr>
          <w:p w:rsidR="00DB7CE2" w:rsidRDefault="00DB7CE2" w:rsidP="00E204D0">
            <w:r>
              <w:t>Academic Vocabulary:</w:t>
            </w:r>
            <w:r w:rsidR="007B3F77">
              <w:t xml:space="preserve"> </w:t>
            </w:r>
            <w:r w:rsidR="00E204D0">
              <w:t>I. Newton, hue, value, intensity, tint, shade, tone, analogous, monochromatic, complimentary, split complimentary, primary, secondary, tertiary, warm, cool</w:t>
            </w:r>
          </w:p>
        </w:tc>
      </w:tr>
      <w:tr w:rsidR="00DB7CE2" w:rsidTr="00CC3108">
        <w:tc>
          <w:tcPr>
            <w:tcW w:w="9576" w:type="dxa"/>
            <w:gridSpan w:val="4"/>
          </w:tcPr>
          <w:p w:rsidR="00826B5E" w:rsidRDefault="00A84356" w:rsidP="00CC3108">
            <w:r>
              <w:t>Lesson</w:t>
            </w:r>
            <w:r w:rsidR="00826B5E">
              <w:t>:</w:t>
            </w:r>
          </w:p>
          <w:p w:rsidR="00E204D0" w:rsidRDefault="00E204D0" w:rsidP="00CC3108">
            <w:r>
              <w:t>Day 1:</w:t>
            </w:r>
          </w:p>
          <w:p w:rsidR="00E204D0" w:rsidRDefault="00E204D0" w:rsidP="00CC3108">
            <w:r>
              <w:t>Read Color Theory</w:t>
            </w:r>
            <w:r w:rsidR="00361C45">
              <w:t xml:space="preserve"> chapter in Visual Experience, answer questions at end of unit.</w:t>
            </w:r>
          </w:p>
          <w:p w:rsidR="00361C45" w:rsidRDefault="00361C45" w:rsidP="00CC3108">
            <w:r>
              <w:t>Overview of impact of color, with examples (advertising, clothing design)</w:t>
            </w:r>
          </w:p>
          <w:p w:rsidR="00E204D0" w:rsidRDefault="00E204D0" w:rsidP="00CC3108">
            <w:r>
              <w:t xml:space="preserve">Pass out vocabulary handouts.  Discuss highlighted vocabulary.  </w:t>
            </w:r>
          </w:p>
          <w:p w:rsidR="00361C45" w:rsidRDefault="00361C45" w:rsidP="00CC3108">
            <w:r>
              <w:t>Day 2-3:</w:t>
            </w:r>
          </w:p>
          <w:p w:rsidR="00361C45" w:rsidRDefault="00361C45" w:rsidP="00CC3108">
            <w:r>
              <w:t>Teacher demonstration.</w:t>
            </w:r>
          </w:p>
          <w:p w:rsidR="00E204D0" w:rsidRDefault="00361C45" w:rsidP="00CC3108">
            <w:r>
              <w:t>Following teacher directions, create a color wheel by using only primary colors</w:t>
            </w:r>
          </w:p>
          <w:p w:rsidR="00EB3C8B" w:rsidRDefault="00EB3C8B" w:rsidP="00A84356">
            <w:pPr>
              <w:spacing w:after="0" w:line="240" w:lineRule="auto"/>
            </w:pPr>
          </w:p>
        </w:tc>
      </w:tr>
      <w:tr w:rsidR="00DB7CE2" w:rsidTr="00CC3108">
        <w:tc>
          <w:tcPr>
            <w:tcW w:w="9576" w:type="dxa"/>
            <w:gridSpan w:val="4"/>
          </w:tcPr>
          <w:p w:rsidR="00934FF0" w:rsidRDefault="00934FF0" w:rsidP="00934FF0">
            <w:pPr>
              <w:pStyle w:val="ListParagraph"/>
              <w:ind w:left="0"/>
            </w:pPr>
            <w:r>
              <w:t>Differentiation :</w:t>
            </w:r>
            <w:r w:rsidR="00361C45">
              <w:t xml:space="preserve"> </w:t>
            </w:r>
          </w:p>
          <w:p w:rsidR="00361C45" w:rsidRDefault="00361C45" w:rsidP="00934FF0">
            <w:pPr>
              <w:pStyle w:val="ListParagraph"/>
              <w:ind w:left="0"/>
            </w:pPr>
          </w:p>
          <w:p w:rsidR="00DB7CE2" w:rsidRDefault="00361C45" w:rsidP="00934FF0">
            <w:pPr>
              <w:pStyle w:val="ListParagraph"/>
              <w:numPr>
                <w:ilvl w:val="0"/>
                <w:numId w:val="22"/>
              </w:numPr>
            </w:pPr>
            <w:r w:rsidRPr="00361C45">
              <w:t xml:space="preserve">For </w:t>
            </w:r>
            <w:r>
              <w:t xml:space="preserve"> lower level learners: Slow down the pace of lessons and cover less in one class period, or differentiate note taking strateg</w:t>
            </w:r>
            <w:r w:rsidR="00532C65">
              <w:t>y (more guided, more visuals, etc.)</w:t>
            </w:r>
          </w:p>
          <w:p w:rsidR="00532C65" w:rsidRPr="00361C45" w:rsidRDefault="00532C65" w:rsidP="00532C65">
            <w:pPr>
              <w:pStyle w:val="ListParagraph"/>
              <w:numPr>
                <w:ilvl w:val="0"/>
                <w:numId w:val="22"/>
              </w:numPr>
            </w:pPr>
            <w:r>
              <w:t>For higher level learners: Speed up the pace of lessons and cover less in one class period, or differentiate note taking strategy (less guided)</w:t>
            </w:r>
          </w:p>
        </w:tc>
      </w:tr>
      <w:tr w:rsidR="00DB7CE2" w:rsidRPr="009B321F" w:rsidTr="00CC3108">
        <w:tc>
          <w:tcPr>
            <w:tcW w:w="9576" w:type="dxa"/>
            <w:gridSpan w:val="4"/>
          </w:tcPr>
          <w:p w:rsidR="00DB7CE2" w:rsidRDefault="00DB7CE2" w:rsidP="00934FF0">
            <w:pPr>
              <w:spacing w:after="0"/>
              <w:rPr>
                <w:i/>
              </w:rPr>
            </w:pPr>
            <w:r>
              <w:lastRenderedPageBreak/>
              <w:t xml:space="preserve">Assessment: </w:t>
            </w:r>
          </w:p>
          <w:p w:rsidR="00374E04" w:rsidRPr="009B321F" w:rsidRDefault="00374E04" w:rsidP="00934FF0">
            <w:pPr>
              <w:pStyle w:val="ListParagraph"/>
              <w:numPr>
                <w:ilvl w:val="0"/>
                <w:numId w:val="23"/>
              </w:numPr>
            </w:pPr>
            <w:r>
              <w:t xml:space="preserve"> </w:t>
            </w:r>
            <w:r w:rsidR="00532C65">
              <w:t>Performance test of basic color wheel- will be assessed on their understanding of the color wheel (including color theory vocabulary)</w:t>
            </w:r>
          </w:p>
        </w:tc>
      </w:tr>
      <w:tr w:rsidR="00DB7CE2" w:rsidRPr="009B321F" w:rsidTr="00CC3108">
        <w:tc>
          <w:tcPr>
            <w:tcW w:w="9576" w:type="dxa"/>
            <w:gridSpan w:val="4"/>
          </w:tcPr>
          <w:p w:rsidR="00A729C1" w:rsidRDefault="00A84356" w:rsidP="00A729C1">
            <w:r>
              <w:t>Resources for this unit/lesson:</w:t>
            </w:r>
          </w:p>
          <w:p w:rsidR="00532C65" w:rsidRDefault="00532C65" w:rsidP="00A729C1">
            <w:r>
              <w:t xml:space="preserve">Research:  Video clips on the following artists/ scientists who were pioneers in color theory, such as: Sir I. Newton, Josef Albers, Piet Mondrian, </w:t>
            </w:r>
          </w:p>
          <w:p w:rsidR="00A729C1" w:rsidRDefault="00A729C1" w:rsidP="00CC3108">
            <w:pPr>
              <w:rPr>
                <w:i/>
              </w:rPr>
            </w:pPr>
          </w:p>
          <w:p w:rsidR="00DB7CE2" w:rsidRPr="009B321F" w:rsidRDefault="00DB7CE2" w:rsidP="00826B5E"/>
        </w:tc>
      </w:tr>
    </w:tbl>
    <w:p w:rsidR="001904D2" w:rsidRPr="00CE2CAA" w:rsidRDefault="001904D2"/>
    <w:sectPr w:rsidR="001904D2" w:rsidRPr="00CE2CAA" w:rsidSect="00CC31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231F"/>
    <w:multiLevelType w:val="hybridMultilevel"/>
    <w:tmpl w:val="9320C164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2E4360"/>
    <w:multiLevelType w:val="hybridMultilevel"/>
    <w:tmpl w:val="9788A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43BB5"/>
    <w:multiLevelType w:val="hybridMultilevel"/>
    <w:tmpl w:val="7890CE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04DEE"/>
    <w:multiLevelType w:val="hybridMultilevel"/>
    <w:tmpl w:val="EC7AB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11F30"/>
    <w:multiLevelType w:val="hybridMultilevel"/>
    <w:tmpl w:val="106A2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A0109"/>
    <w:multiLevelType w:val="hybridMultilevel"/>
    <w:tmpl w:val="81342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4553F"/>
    <w:multiLevelType w:val="hybridMultilevel"/>
    <w:tmpl w:val="16703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734B6"/>
    <w:multiLevelType w:val="hybridMultilevel"/>
    <w:tmpl w:val="5E60E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A7149"/>
    <w:multiLevelType w:val="hybridMultilevel"/>
    <w:tmpl w:val="E24E8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5A32CC"/>
    <w:multiLevelType w:val="hybridMultilevel"/>
    <w:tmpl w:val="E53A9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ED71EA"/>
    <w:multiLevelType w:val="hybridMultilevel"/>
    <w:tmpl w:val="A3CEB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E42C3"/>
    <w:multiLevelType w:val="hybridMultilevel"/>
    <w:tmpl w:val="061CE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DD328A"/>
    <w:multiLevelType w:val="hybridMultilevel"/>
    <w:tmpl w:val="D8B07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4777F2"/>
    <w:multiLevelType w:val="hybridMultilevel"/>
    <w:tmpl w:val="B1E4F0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1700EA"/>
    <w:multiLevelType w:val="hybridMultilevel"/>
    <w:tmpl w:val="460A7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E02F04"/>
    <w:multiLevelType w:val="hybridMultilevel"/>
    <w:tmpl w:val="1F78A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5B1F5B"/>
    <w:multiLevelType w:val="hybridMultilevel"/>
    <w:tmpl w:val="4246F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E449CA"/>
    <w:multiLevelType w:val="hybridMultilevel"/>
    <w:tmpl w:val="568C9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A425BA"/>
    <w:multiLevelType w:val="hybridMultilevel"/>
    <w:tmpl w:val="140420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BD05F50"/>
    <w:multiLevelType w:val="hybridMultilevel"/>
    <w:tmpl w:val="1456A828"/>
    <w:lvl w:ilvl="0" w:tplc="632C078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144F9C"/>
    <w:multiLevelType w:val="hybridMultilevel"/>
    <w:tmpl w:val="C74084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F21282"/>
    <w:multiLevelType w:val="hybridMultilevel"/>
    <w:tmpl w:val="840EA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2B64CD"/>
    <w:multiLevelType w:val="hybridMultilevel"/>
    <w:tmpl w:val="CC346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9C4375"/>
    <w:multiLevelType w:val="hybridMultilevel"/>
    <w:tmpl w:val="4EDCC1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7"/>
  </w:num>
  <w:num w:numId="4">
    <w:abstractNumId w:val="2"/>
  </w:num>
  <w:num w:numId="5">
    <w:abstractNumId w:val="16"/>
  </w:num>
  <w:num w:numId="6">
    <w:abstractNumId w:val="5"/>
  </w:num>
  <w:num w:numId="7">
    <w:abstractNumId w:val="23"/>
  </w:num>
  <w:num w:numId="8">
    <w:abstractNumId w:val="20"/>
  </w:num>
  <w:num w:numId="9">
    <w:abstractNumId w:val="9"/>
  </w:num>
  <w:num w:numId="10">
    <w:abstractNumId w:val="11"/>
  </w:num>
  <w:num w:numId="11">
    <w:abstractNumId w:val="12"/>
  </w:num>
  <w:num w:numId="12">
    <w:abstractNumId w:val="21"/>
  </w:num>
  <w:num w:numId="13">
    <w:abstractNumId w:val="0"/>
  </w:num>
  <w:num w:numId="14">
    <w:abstractNumId w:val="3"/>
  </w:num>
  <w:num w:numId="15">
    <w:abstractNumId w:val="6"/>
  </w:num>
  <w:num w:numId="16">
    <w:abstractNumId w:val="15"/>
  </w:num>
  <w:num w:numId="17">
    <w:abstractNumId w:val="1"/>
  </w:num>
  <w:num w:numId="18">
    <w:abstractNumId w:val="4"/>
  </w:num>
  <w:num w:numId="19">
    <w:abstractNumId w:val="14"/>
  </w:num>
  <w:num w:numId="20">
    <w:abstractNumId w:val="10"/>
  </w:num>
  <w:num w:numId="21">
    <w:abstractNumId w:val="17"/>
  </w:num>
  <w:num w:numId="22">
    <w:abstractNumId w:val="13"/>
  </w:num>
  <w:num w:numId="23">
    <w:abstractNumId w:val="18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CAA"/>
    <w:rsid w:val="00015961"/>
    <w:rsid w:val="000610BB"/>
    <w:rsid w:val="0007388F"/>
    <w:rsid w:val="001904D2"/>
    <w:rsid w:val="001A756D"/>
    <w:rsid w:val="00245BED"/>
    <w:rsid w:val="00361C45"/>
    <w:rsid w:val="00374E04"/>
    <w:rsid w:val="00460E50"/>
    <w:rsid w:val="00532C65"/>
    <w:rsid w:val="005F30FC"/>
    <w:rsid w:val="00600CEC"/>
    <w:rsid w:val="006765EF"/>
    <w:rsid w:val="007045AF"/>
    <w:rsid w:val="007B3F77"/>
    <w:rsid w:val="00826B5E"/>
    <w:rsid w:val="00934FF0"/>
    <w:rsid w:val="00A729C1"/>
    <w:rsid w:val="00A84356"/>
    <w:rsid w:val="00A8531B"/>
    <w:rsid w:val="00AD1BC0"/>
    <w:rsid w:val="00B61880"/>
    <w:rsid w:val="00CC3108"/>
    <w:rsid w:val="00CE2CAA"/>
    <w:rsid w:val="00DB7CE2"/>
    <w:rsid w:val="00DF5208"/>
    <w:rsid w:val="00E204D0"/>
    <w:rsid w:val="00EB3C8B"/>
    <w:rsid w:val="00FF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CE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2CAA"/>
    <w:pPr>
      <w:ind w:left="720"/>
      <w:contextualSpacing/>
    </w:pPr>
  </w:style>
  <w:style w:type="table" w:styleId="TableGrid">
    <w:name w:val="Table Grid"/>
    <w:basedOn w:val="TableNormal"/>
    <w:uiPriority w:val="59"/>
    <w:rsid w:val="00DB7C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B7CE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15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7B3F77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FF26A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CE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2CAA"/>
    <w:pPr>
      <w:ind w:left="720"/>
      <w:contextualSpacing/>
    </w:pPr>
  </w:style>
  <w:style w:type="table" w:styleId="TableGrid">
    <w:name w:val="Table Grid"/>
    <w:basedOn w:val="TableNormal"/>
    <w:uiPriority w:val="59"/>
    <w:rsid w:val="00DB7C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B7CE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15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7B3F77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FF26A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2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04554">
          <w:marLeft w:val="300"/>
          <w:marRight w:val="225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1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0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36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ehuffman@wcpss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gasper@wcpss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1914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mwellin</dc:creator>
  <cp:lastModifiedBy>James Martz</cp:lastModifiedBy>
  <cp:revision>2</cp:revision>
  <cp:lastPrinted>2013-09-24T13:25:00Z</cp:lastPrinted>
  <dcterms:created xsi:type="dcterms:W3CDTF">2013-10-23T18:22:00Z</dcterms:created>
  <dcterms:modified xsi:type="dcterms:W3CDTF">2013-10-23T18:22:00Z</dcterms:modified>
</cp:coreProperties>
</file>